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79041" w14:textId="335FC418" w:rsidR="009433D4" w:rsidRPr="00B169DF" w:rsidRDefault="009433D4" w:rsidP="009433D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Pr="00B169DF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61/2025</w:t>
      </w:r>
    </w:p>
    <w:p w14:paraId="630F6020" w14:textId="77777777" w:rsidR="009433D4" w:rsidRDefault="009433D4" w:rsidP="00D217E3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723225BE" w14:textId="77777777" w:rsidR="006073BF" w:rsidRDefault="006073BF" w:rsidP="00D217E3">
      <w:pPr>
        <w:spacing w:after="0" w:line="240" w:lineRule="auto"/>
        <w:jc w:val="center"/>
        <w:rPr>
          <w:rFonts w:ascii="Corbel" w:hAnsi="Corbel"/>
          <w:b/>
          <w:smallCaps/>
          <w:sz w:val="21"/>
          <w:szCs w:val="21"/>
        </w:rPr>
      </w:pPr>
    </w:p>
    <w:p w14:paraId="08DEDB18" w14:textId="77777777" w:rsidR="00D217E3" w:rsidRPr="00E355A6" w:rsidRDefault="00D217E3" w:rsidP="00D217E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E355A6">
        <w:rPr>
          <w:rFonts w:ascii="Corbel" w:hAnsi="Corbel"/>
          <w:b/>
          <w:smallCaps/>
          <w:sz w:val="24"/>
          <w:szCs w:val="24"/>
        </w:rPr>
        <w:t>SYLABUS</w:t>
      </w:r>
    </w:p>
    <w:p w14:paraId="6887DEF0" w14:textId="2140A60C" w:rsidR="00D217E3" w:rsidRPr="00E355A6" w:rsidRDefault="00D217E3" w:rsidP="00D217E3">
      <w:pPr>
        <w:spacing w:after="0" w:line="240" w:lineRule="auto"/>
        <w:jc w:val="center"/>
        <w:rPr>
          <w:rFonts w:ascii="Corbel" w:hAnsi="Corbel"/>
          <w:smallCaps/>
          <w:sz w:val="24"/>
          <w:szCs w:val="24"/>
        </w:rPr>
      </w:pPr>
      <w:r w:rsidRPr="00E355A6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95CD8">
        <w:rPr>
          <w:rFonts w:ascii="Corbel" w:hAnsi="Corbel"/>
          <w:b/>
          <w:smallCaps/>
          <w:sz w:val="24"/>
          <w:szCs w:val="24"/>
        </w:rPr>
        <w:t>202</w:t>
      </w:r>
      <w:r w:rsidR="00011277">
        <w:rPr>
          <w:rFonts w:ascii="Corbel" w:hAnsi="Corbel"/>
          <w:b/>
          <w:smallCaps/>
          <w:sz w:val="24"/>
          <w:szCs w:val="24"/>
        </w:rPr>
        <w:t>5</w:t>
      </w:r>
      <w:r w:rsidR="00A95CD8">
        <w:rPr>
          <w:rFonts w:ascii="Corbel" w:hAnsi="Corbel"/>
          <w:b/>
          <w:smallCaps/>
          <w:sz w:val="24"/>
          <w:szCs w:val="24"/>
        </w:rPr>
        <w:t>-202</w:t>
      </w:r>
      <w:r w:rsidR="00011277">
        <w:rPr>
          <w:rFonts w:ascii="Corbel" w:hAnsi="Corbel"/>
          <w:b/>
          <w:smallCaps/>
          <w:sz w:val="24"/>
          <w:szCs w:val="24"/>
        </w:rPr>
        <w:t>7</w:t>
      </w:r>
    </w:p>
    <w:p w14:paraId="43623FAA" w14:textId="5006E152" w:rsidR="00E02983" w:rsidRPr="00E02983" w:rsidRDefault="00E02983" w:rsidP="00E02983">
      <w:pPr>
        <w:jc w:val="center"/>
        <w:rPr>
          <w:rFonts w:ascii="Corbel" w:hAnsi="Corbel"/>
          <w:sz w:val="20"/>
          <w:szCs w:val="20"/>
        </w:rPr>
      </w:pPr>
      <w:r w:rsidRPr="00E93CC6">
        <w:rPr>
          <w:rFonts w:ascii="Corbel" w:hAnsi="Corbel"/>
          <w:sz w:val="20"/>
          <w:szCs w:val="20"/>
        </w:rPr>
        <w:t>Rok akademicki 202</w:t>
      </w:r>
      <w:r w:rsidR="00011277">
        <w:rPr>
          <w:rFonts w:ascii="Corbel" w:hAnsi="Corbel"/>
          <w:sz w:val="20"/>
          <w:szCs w:val="20"/>
        </w:rPr>
        <w:t>5</w:t>
      </w:r>
      <w:r w:rsidRPr="00E93CC6">
        <w:rPr>
          <w:rFonts w:ascii="Corbel" w:hAnsi="Corbel"/>
          <w:sz w:val="20"/>
          <w:szCs w:val="20"/>
        </w:rPr>
        <w:t>/202</w:t>
      </w:r>
      <w:r w:rsidR="00011277">
        <w:rPr>
          <w:rFonts w:ascii="Corbel" w:hAnsi="Corbel"/>
          <w:sz w:val="20"/>
          <w:szCs w:val="20"/>
        </w:rPr>
        <w:t>6</w:t>
      </w:r>
    </w:p>
    <w:p w14:paraId="2B313DB7" w14:textId="77777777" w:rsidR="00D217E3" w:rsidRPr="005A4C2B" w:rsidRDefault="00D217E3" w:rsidP="00D217E3">
      <w:pPr>
        <w:spacing w:after="0" w:line="240" w:lineRule="auto"/>
        <w:rPr>
          <w:rFonts w:ascii="Corbel" w:hAnsi="Corbel"/>
          <w:sz w:val="21"/>
          <w:szCs w:val="21"/>
        </w:rPr>
      </w:pPr>
    </w:p>
    <w:p w14:paraId="1B1970F8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651C9">
        <w:rPr>
          <w:rFonts w:ascii="Corbel" w:hAnsi="Corbel"/>
          <w:szCs w:val="24"/>
        </w:rPr>
        <w:t>1. PODSTAWOWE</w:t>
      </w:r>
      <w:r w:rsidR="00E268B7" w:rsidRPr="003651C9">
        <w:rPr>
          <w:rFonts w:ascii="Corbel" w:hAnsi="Corbel"/>
          <w:szCs w:val="24"/>
        </w:rPr>
        <w:t xml:space="preserve"> INFORMACJE O PRZEDMIOCIE</w:t>
      </w:r>
      <w:r w:rsidRPr="003651C9">
        <w:rPr>
          <w:rFonts w:ascii="Corbel" w:hAnsi="Corbel"/>
          <w:szCs w:val="24"/>
        </w:rPr>
        <w:t xml:space="preserve"> 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662"/>
      </w:tblGrid>
      <w:tr w:rsidR="00D217E3" w:rsidRPr="003651C9" w14:paraId="1DC95CAA" w14:textId="77777777" w:rsidTr="008121B6">
        <w:tc>
          <w:tcPr>
            <w:tcW w:w="2694" w:type="dxa"/>
            <w:vAlign w:val="center"/>
          </w:tcPr>
          <w:p w14:paraId="3A0FAB9E" w14:textId="77777777" w:rsidR="00D217E3" w:rsidRPr="003651C9" w:rsidRDefault="002E3F64" w:rsidP="008121B6">
            <w:pPr>
              <w:pStyle w:val="Pytania"/>
              <w:spacing w:before="60" w:after="60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6662" w:type="dxa"/>
            <w:vAlign w:val="center"/>
          </w:tcPr>
          <w:p w14:paraId="063797DB" w14:textId="77777777" w:rsidR="00D217E3" w:rsidRPr="003651C9" w:rsidRDefault="00D217E3" w:rsidP="008121B6">
            <w:pPr>
              <w:pStyle w:val="Odpowiedzi"/>
              <w:spacing w:before="60" w:after="6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Etyka w biznesie  </w:t>
            </w:r>
          </w:p>
        </w:tc>
      </w:tr>
      <w:tr w:rsidR="00D217E3" w:rsidRPr="003651C9" w14:paraId="3D240AA7" w14:textId="77777777" w:rsidTr="008121B6">
        <w:tc>
          <w:tcPr>
            <w:tcW w:w="2694" w:type="dxa"/>
            <w:vAlign w:val="center"/>
          </w:tcPr>
          <w:p w14:paraId="50F4B0C3" w14:textId="77777777" w:rsidR="00D217E3" w:rsidRPr="003651C9" w:rsidRDefault="002E3F64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Kod przedmiotu</w:t>
            </w:r>
            <w:r w:rsidR="00D217E3" w:rsidRPr="003651C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662" w:type="dxa"/>
            <w:vAlign w:val="center"/>
          </w:tcPr>
          <w:p w14:paraId="562DFBDC" w14:textId="45F6CD6B" w:rsidR="00D217E3" w:rsidRPr="003651C9" w:rsidRDefault="00D217E3" w:rsidP="00466679">
            <w:p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3651C9">
              <w:rPr>
                <w:rFonts w:ascii="Corbel" w:hAnsi="Corbel"/>
                <w:color w:val="000000"/>
                <w:sz w:val="24"/>
                <w:szCs w:val="24"/>
              </w:rPr>
              <w:t>FiR</w:t>
            </w:r>
            <w:r w:rsidR="00144FF9">
              <w:rPr>
                <w:rFonts w:ascii="Corbel" w:hAnsi="Corbel"/>
                <w:color w:val="000000"/>
                <w:sz w:val="24"/>
                <w:szCs w:val="24"/>
              </w:rPr>
              <w:t>_</w:t>
            </w:r>
            <w:r w:rsidRPr="003651C9">
              <w:rPr>
                <w:rFonts w:ascii="Corbel" w:hAnsi="Corbel"/>
                <w:color w:val="000000"/>
                <w:sz w:val="24"/>
                <w:szCs w:val="24"/>
              </w:rPr>
              <w:t>II</w:t>
            </w:r>
            <w:r w:rsidR="00144FF9">
              <w:rPr>
                <w:rFonts w:ascii="Corbel" w:hAnsi="Corbel"/>
                <w:color w:val="000000"/>
                <w:sz w:val="24"/>
                <w:szCs w:val="24"/>
              </w:rPr>
              <w:t>_</w:t>
            </w:r>
            <w:r w:rsidRPr="003651C9">
              <w:rPr>
                <w:rFonts w:ascii="Corbel" w:hAnsi="Corbel"/>
                <w:color w:val="000000"/>
                <w:sz w:val="24"/>
                <w:szCs w:val="24"/>
              </w:rPr>
              <w:t>A.</w:t>
            </w:r>
            <w:r w:rsidR="00144FF9">
              <w:rPr>
                <w:rFonts w:ascii="Corbel" w:hAnsi="Corbel"/>
                <w:color w:val="000000"/>
                <w:sz w:val="24"/>
                <w:szCs w:val="24"/>
              </w:rPr>
              <w:t>3</w:t>
            </w:r>
            <w:r w:rsidRPr="003651C9">
              <w:rPr>
                <w:rFonts w:ascii="Corbel" w:hAnsi="Corbel"/>
                <w:color w:val="000000"/>
                <w:sz w:val="24"/>
                <w:szCs w:val="24"/>
              </w:rPr>
              <w:t xml:space="preserve"> </w:t>
            </w:r>
          </w:p>
        </w:tc>
      </w:tr>
      <w:tr w:rsidR="00D217E3" w:rsidRPr="003651C9" w14:paraId="208BF22D" w14:textId="77777777" w:rsidTr="008121B6">
        <w:tc>
          <w:tcPr>
            <w:tcW w:w="2694" w:type="dxa"/>
            <w:vAlign w:val="center"/>
          </w:tcPr>
          <w:p w14:paraId="2AB97971" w14:textId="77777777" w:rsidR="00D217E3" w:rsidRPr="003651C9" w:rsidRDefault="002E3F64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N</w:t>
            </w:r>
            <w:r w:rsidR="00D217E3" w:rsidRPr="003651C9">
              <w:rPr>
                <w:rFonts w:ascii="Corbel" w:hAnsi="Corbel"/>
                <w:sz w:val="24"/>
                <w:szCs w:val="24"/>
              </w:rPr>
              <w:t>azwa</w:t>
            </w:r>
            <w:r w:rsidRPr="003651C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6662" w:type="dxa"/>
            <w:vAlign w:val="center"/>
          </w:tcPr>
          <w:p w14:paraId="2874B68C" w14:textId="39131145" w:rsidR="00D217E3" w:rsidRPr="003651C9" w:rsidRDefault="00E84C8C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</w:t>
            </w:r>
            <w:r w:rsidR="001261E8">
              <w:rPr>
                <w:rFonts w:ascii="Corbel" w:hAnsi="Corbel"/>
                <w:b w:val="0"/>
                <w:sz w:val="24"/>
                <w:szCs w:val="24"/>
              </w:rPr>
              <w:t>F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inansów </w:t>
            </w:r>
          </w:p>
        </w:tc>
      </w:tr>
      <w:tr w:rsidR="00D217E3" w:rsidRPr="003651C9" w14:paraId="24F79FAE" w14:textId="77777777" w:rsidTr="008121B6">
        <w:tc>
          <w:tcPr>
            <w:tcW w:w="2694" w:type="dxa"/>
            <w:vAlign w:val="center"/>
          </w:tcPr>
          <w:p w14:paraId="33D66F9B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662" w:type="dxa"/>
            <w:vAlign w:val="center"/>
          </w:tcPr>
          <w:p w14:paraId="44845D2F" w14:textId="12256513" w:rsidR="00D217E3" w:rsidRPr="003651C9" w:rsidRDefault="00587F2F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Polityki Gospodarczej </w:t>
            </w:r>
          </w:p>
        </w:tc>
      </w:tr>
      <w:tr w:rsidR="00D217E3" w:rsidRPr="003651C9" w14:paraId="6C1CEAA4" w14:textId="77777777" w:rsidTr="008121B6">
        <w:tc>
          <w:tcPr>
            <w:tcW w:w="2694" w:type="dxa"/>
            <w:vAlign w:val="center"/>
          </w:tcPr>
          <w:p w14:paraId="4AB59440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662" w:type="dxa"/>
            <w:vAlign w:val="center"/>
          </w:tcPr>
          <w:p w14:paraId="33054460" w14:textId="77777777" w:rsidR="00D217E3" w:rsidRPr="003651C9" w:rsidRDefault="00D217E3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2E3F64" w:rsidRPr="003651C9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3651C9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D217E3" w:rsidRPr="003651C9" w14:paraId="7E7F669E" w14:textId="77777777" w:rsidTr="008121B6">
        <w:tc>
          <w:tcPr>
            <w:tcW w:w="2694" w:type="dxa"/>
            <w:vAlign w:val="center"/>
          </w:tcPr>
          <w:p w14:paraId="2C6298A1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662" w:type="dxa"/>
            <w:vAlign w:val="center"/>
          </w:tcPr>
          <w:p w14:paraId="5D86267D" w14:textId="77777777" w:rsidR="00D217E3" w:rsidRPr="003651C9" w:rsidRDefault="002E3F64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 xml:space="preserve">Drugi </w:t>
            </w:r>
          </w:p>
        </w:tc>
      </w:tr>
      <w:tr w:rsidR="00D217E3" w:rsidRPr="003651C9" w14:paraId="366124EC" w14:textId="77777777" w:rsidTr="008121B6">
        <w:tc>
          <w:tcPr>
            <w:tcW w:w="2694" w:type="dxa"/>
            <w:vAlign w:val="center"/>
          </w:tcPr>
          <w:p w14:paraId="7890BA19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662" w:type="dxa"/>
            <w:vAlign w:val="center"/>
          </w:tcPr>
          <w:p w14:paraId="63405747" w14:textId="3B398F81" w:rsidR="00D217E3" w:rsidRPr="003651C9" w:rsidRDefault="00965BBD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D217E3" w:rsidRPr="003651C9" w14:paraId="43BAA805" w14:textId="77777777" w:rsidTr="008121B6">
        <w:tc>
          <w:tcPr>
            <w:tcW w:w="2694" w:type="dxa"/>
            <w:vAlign w:val="center"/>
          </w:tcPr>
          <w:p w14:paraId="47D23B50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662" w:type="dxa"/>
            <w:vAlign w:val="center"/>
          </w:tcPr>
          <w:p w14:paraId="673A5423" w14:textId="6996A8E9" w:rsidR="00D217E3" w:rsidRPr="003651C9" w:rsidRDefault="00965BBD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D217E3" w:rsidRPr="003651C9" w14:paraId="1CC7298D" w14:textId="77777777" w:rsidTr="008121B6">
        <w:tc>
          <w:tcPr>
            <w:tcW w:w="2694" w:type="dxa"/>
            <w:vAlign w:val="center"/>
          </w:tcPr>
          <w:p w14:paraId="6ACC9178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662" w:type="dxa"/>
            <w:vAlign w:val="center"/>
          </w:tcPr>
          <w:p w14:paraId="44F597A3" w14:textId="3B9755D6" w:rsidR="00D217E3" w:rsidRPr="003651C9" w:rsidRDefault="002E3F64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651C9" w:rsidRPr="003651C9">
              <w:rPr>
                <w:rFonts w:ascii="Corbel" w:hAnsi="Corbel"/>
                <w:b w:val="0"/>
                <w:sz w:val="24"/>
                <w:szCs w:val="24"/>
              </w:rPr>
              <w:t>/1</w:t>
            </w:r>
            <w:r w:rsidRPr="003651C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217E3" w:rsidRPr="003651C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D217E3" w:rsidRPr="003651C9" w14:paraId="7C052A26" w14:textId="77777777" w:rsidTr="008121B6">
        <w:tc>
          <w:tcPr>
            <w:tcW w:w="2694" w:type="dxa"/>
            <w:vAlign w:val="center"/>
          </w:tcPr>
          <w:p w14:paraId="1F91B7D4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662" w:type="dxa"/>
            <w:vAlign w:val="center"/>
          </w:tcPr>
          <w:p w14:paraId="3445FCEF" w14:textId="0D75F09E" w:rsidR="00D217E3" w:rsidRPr="003651C9" w:rsidRDefault="00965BBD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D217E3" w:rsidRPr="003651C9" w14:paraId="3454AB01" w14:textId="77777777" w:rsidTr="008121B6">
        <w:tc>
          <w:tcPr>
            <w:tcW w:w="2694" w:type="dxa"/>
            <w:vAlign w:val="center"/>
          </w:tcPr>
          <w:p w14:paraId="6D2EDF06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662" w:type="dxa"/>
            <w:vAlign w:val="center"/>
          </w:tcPr>
          <w:p w14:paraId="3A2EE6AF" w14:textId="1123F66A" w:rsidR="00D217E3" w:rsidRPr="003651C9" w:rsidRDefault="00965BBD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D217E3" w:rsidRPr="003651C9" w14:paraId="22754CA0" w14:textId="77777777" w:rsidTr="008121B6">
        <w:tc>
          <w:tcPr>
            <w:tcW w:w="2694" w:type="dxa"/>
            <w:vAlign w:val="center"/>
          </w:tcPr>
          <w:p w14:paraId="2F3120A1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662" w:type="dxa"/>
            <w:vAlign w:val="center"/>
          </w:tcPr>
          <w:p w14:paraId="0ABD7D1C" w14:textId="32FE989B" w:rsidR="00D217E3" w:rsidRPr="003651C9" w:rsidRDefault="00FF5471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65BBD" w:rsidRPr="003651C9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>hab.</w:t>
            </w:r>
            <w:r w:rsidR="00965BBD" w:rsidRPr="003651C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217E3" w:rsidRPr="003651C9">
              <w:rPr>
                <w:rFonts w:ascii="Corbel" w:hAnsi="Corbel"/>
                <w:b w:val="0"/>
                <w:sz w:val="24"/>
                <w:szCs w:val="24"/>
              </w:rPr>
              <w:t xml:space="preserve">Alina Walenia </w:t>
            </w:r>
          </w:p>
        </w:tc>
      </w:tr>
      <w:tr w:rsidR="00D217E3" w:rsidRPr="003651C9" w14:paraId="69AEFF5E" w14:textId="77777777" w:rsidTr="008121B6">
        <w:tc>
          <w:tcPr>
            <w:tcW w:w="2694" w:type="dxa"/>
            <w:vAlign w:val="center"/>
          </w:tcPr>
          <w:p w14:paraId="09096B79" w14:textId="77777777" w:rsidR="00D217E3" w:rsidRPr="003651C9" w:rsidRDefault="00D217E3" w:rsidP="008121B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662" w:type="dxa"/>
            <w:vAlign w:val="center"/>
          </w:tcPr>
          <w:p w14:paraId="496CB029" w14:textId="4F24C5BE" w:rsidR="00D217E3" w:rsidRPr="003651C9" w:rsidRDefault="00FF5471" w:rsidP="008121B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65BBD" w:rsidRPr="003651C9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="00D217E3" w:rsidRPr="003651C9">
              <w:rPr>
                <w:rFonts w:ascii="Corbel" w:hAnsi="Corbel"/>
                <w:b w:val="0"/>
                <w:sz w:val="24"/>
                <w:szCs w:val="24"/>
              </w:rPr>
              <w:t xml:space="preserve">Alina Walenia </w:t>
            </w:r>
          </w:p>
        </w:tc>
      </w:tr>
    </w:tbl>
    <w:p w14:paraId="79879741" w14:textId="5C6CE679" w:rsidR="00D217E3" w:rsidRPr="003651C9" w:rsidRDefault="00D217E3" w:rsidP="00D217E3">
      <w:pPr>
        <w:pStyle w:val="Podpunkty"/>
        <w:spacing w:after="100" w:afterAutospacing="1"/>
        <w:ind w:left="0"/>
        <w:rPr>
          <w:rFonts w:ascii="Corbel" w:hAnsi="Corbel"/>
          <w:b w:val="0"/>
          <w:bCs/>
          <w:sz w:val="24"/>
          <w:szCs w:val="24"/>
        </w:rPr>
      </w:pPr>
      <w:r w:rsidRPr="003651C9">
        <w:rPr>
          <w:rFonts w:ascii="Corbel" w:hAnsi="Corbel"/>
          <w:b w:val="0"/>
          <w:bCs/>
          <w:sz w:val="24"/>
          <w:szCs w:val="24"/>
        </w:rPr>
        <w:t xml:space="preserve">* </w:t>
      </w:r>
      <w:r w:rsidR="002E3F64" w:rsidRPr="003651C9">
        <w:rPr>
          <w:rFonts w:ascii="Corbel" w:hAnsi="Corbel"/>
          <w:b w:val="0"/>
          <w:bCs/>
          <w:i/>
          <w:sz w:val="24"/>
          <w:szCs w:val="24"/>
        </w:rPr>
        <w:t xml:space="preserve">opcjonalnie, </w:t>
      </w:r>
      <w:r w:rsidRPr="003651C9">
        <w:rPr>
          <w:rFonts w:ascii="Corbel" w:hAnsi="Corbel"/>
          <w:b w:val="0"/>
          <w:bCs/>
          <w:i/>
          <w:sz w:val="24"/>
          <w:szCs w:val="24"/>
        </w:rPr>
        <w:t>z</w:t>
      </w:r>
      <w:r w:rsidR="002E3F64" w:rsidRPr="003651C9">
        <w:rPr>
          <w:rFonts w:ascii="Corbel" w:hAnsi="Corbel"/>
          <w:b w:val="0"/>
          <w:bCs/>
          <w:i/>
          <w:sz w:val="24"/>
          <w:szCs w:val="24"/>
        </w:rPr>
        <w:t xml:space="preserve">godnie z ustaleniami w Jednostce </w:t>
      </w:r>
    </w:p>
    <w:p w14:paraId="61C29E35" w14:textId="77777777" w:rsidR="00D217E3" w:rsidRPr="003651C9" w:rsidRDefault="00D217E3" w:rsidP="00D217E3">
      <w:pPr>
        <w:pStyle w:val="Podpunkty"/>
        <w:ind w:left="284"/>
        <w:rPr>
          <w:rFonts w:ascii="Corbel" w:hAnsi="Corbel"/>
          <w:sz w:val="24"/>
          <w:szCs w:val="24"/>
        </w:rPr>
      </w:pPr>
      <w:r w:rsidRPr="003651C9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2"/>
        <w:gridCol w:w="851"/>
        <w:gridCol w:w="750"/>
        <w:gridCol w:w="791"/>
        <w:gridCol w:w="671"/>
        <w:gridCol w:w="903"/>
        <w:gridCol w:w="1101"/>
        <w:gridCol w:w="1359"/>
      </w:tblGrid>
      <w:tr w:rsidR="00D217E3" w:rsidRPr="003651C9" w14:paraId="0120D0A0" w14:textId="77777777" w:rsidTr="008121B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525D" w14:textId="77777777" w:rsidR="00D217E3" w:rsidRPr="003651C9" w:rsidRDefault="00D217E3" w:rsidP="008121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651C9">
              <w:rPr>
                <w:rFonts w:ascii="Corbel" w:hAnsi="Corbel"/>
                <w:szCs w:val="24"/>
              </w:rPr>
              <w:t>Semestr</w:t>
            </w:r>
          </w:p>
          <w:p w14:paraId="5F307DF8" w14:textId="77777777" w:rsidR="00D217E3" w:rsidRPr="003651C9" w:rsidRDefault="00D217E3" w:rsidP="008121B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3651C9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782C" w14:textId="77777777" w:rsidR="00D217E3" w:rsidRPr="003651C9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651C9">
              <w:rPr>
                <w:rFonts w:ascii="Corbel" w:hAnsi="Corbel"/>
                <w:szCs w:val="24"/>
              </w:rPr>
              <w:t>Wykł</w:t>
            </w:r>
            <w:proofErr w:type="spellEnd"/>
            <w:r w:rsidRPr="003651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221A" w14:textId="77777777" w:rsidR="00D217E3" w:rsidRPr="003651C9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651C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10B6D" w14:textId="77777777" w:rsidR="00D217E3" w:rsidRPr="003651C9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651C9">
              <w:rPr>
                <w:rFonts w:ascii="Corbel" w:hAnsi="Corbel"/>
                <w:szCs w:val="24"/>
              </w:rPr>
              <w:t>Konw</w:t>
            </w:r>
            <w:proofErr w:type="spellEnd"/>
            <w:r w:rsidRPr="003651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00F1D" w14:textId="77777777" w:rsidR="00D217E3" w:rsidRPr="003651C9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651C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C66B" w14:textId="77777777" w:rsidR="00D217E3" w:rsidRPr="003651C9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651C9">
              <w:rPr>
                <w:rFonts w:ascii="Corbel" w:hAnsi="Corbel"/>
                <w:szCs w:val="24"/>
              </w:rPr>
              <w:t>Sem</w:t>
            </w:r>
            <w:proofErr w:type="spellEnd"/>
            <w:r w:rsidRPr="003651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CC84" w14:textId="77777777" w:rsidR="00D217E3" w:rsidRPr="003651C9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651C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AAF08" w14:textId="77777777" w:rsidR="00D217E3" w:rsidRPr="003651C9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651C9">
              <w:rPr>
                <w:rFonts w:ascii="Corbel" w:hAnsi="Corbel"/>
                <w:szCs w:val="24"/>
              </w:rPr>
              <w:t>Prakt</w:t>
            </w:r>
            <w:proofErr w:type="spellEnd"/>
            <w:r w:rsidRPr="003651C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9FE6" w14:textId="77777777" w:rsidR="00D217E3" w:rsidRPr="003651C9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651C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F3CD" w14:textId="77777777" w:rsidR="00D217E3" w:rsidRPr="003651C9" w:rsidRDefault="00D217E3" w:rsidP="008121B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651C9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D217E3" w:rsidRPr="003651C9" w14:paraId="0085AA2F" w14:textId="77777777" w:rsidTr="008121B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32BC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415F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3AE1B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1E6C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DC31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1E2A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0D57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CBE0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2139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612C" w14:textId="77777777" w:rsidR="00D217E3" w:rsidRPr="003651C9" w:rsidRDefault="00D217E3" w:rsidP="008121B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2DE6E58" w14:textId="77777777" w:rsidR="00D217E3" w:rsidRPr="003651C9" w:rsidRDefault="00D217E3" w:rsidP="00D217E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A3BF252" w14:textId="77777777" w:rsidR="00D217E3" w:rsidRPr="003651C9" w:rsidRDefault="00D217E3" w:rsidP="00D217E3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651C9">
        <w:rPr>
          <w:rFonts w:ascii="Corbel" w:hAnsi="Corbel"/>
          <w:smallCaps w:val="0"/>
          <w:szCs w:val="24"/>
        </w:rPr>
        <w:t xml:space="preserve">1.2.  Sposób realizacji zajęć  </w:t>
      </w:r>
    </w:p>
    <w:p w14:paraId="025E9C6E" w14:textId="37C4B9B3" w:rsidR="00D217E3" w:rsidRPr="003651C9" w:rsidRDefault="00D217E3" w:rsidP="00D217E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6B3A4B9" w14:textId="77777777" w:rsidR="00965BBD" w:rsidRPr="009A27B8" w:rsidRDefault="00965BBD" w:rsidP="00965BBD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624B16">
        <w:rPr>
          <w:rFonts w:ascii="Corbel" w:hAnsi="Corbel"/>
          <w:b w:val="0"/>
          <w:smallCaps w:val="0"/>
          <w:szCs w:val="24"/>
        </w:rPr>
        <w:t xml:space="preserve">tradycyjnej lub z wykorzystaniem platformy Ms </w:t>
      </w:r>
      <w:proofErr w:type="spellStart"/>
      <w:r w:rsidRPr="00624B16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64C3513B" w14:textId="77777777" w:rsidR="00965BBD" w:rsidRPr="009A27B8" w:rsidRDefault="00965BBD" w:rsidP="00965BBD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1114E265" w14:textId="77777777" w:rsidR="003651C9" w:rsidRPr="003651C9" w:rsidRDefault="003651C9" w:rsidP="00D217E3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A3E375" w14:textId="209479E2" w:rsidR="00D217E3" w:rsidRPr="003651C9" w:rsidRDefault="00D217E3" w:rsidP="00D217E3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651C9">
        <w:rPr>
          <w:rFonts w:ascii="Corbel" w:hAnsi="Corbel"/>
          <w:smallCaps w:val="0"/>
          <w:szCs w:val="24"/>
        </w:rPr>
        <w:t>1.3 For</w:t>
      </w:r>
      <w:r w:rsidR="00E355A6" w:rsidRPr="003651C9">
        <w:rPr>
          <w:rFonts w:ascii="Corbel" w:hAnsi="Corbel"/>
          <w:smallCaps w:val="0"/>
          <w:szCs w:val="24"/>
        </w:rPr>
        <w:t>ma zaliczenia przedmiotu</w:t>
      </w:r>
      <w:r w:rsidRPr="003651C9">
        <w:rPr>
          <w:rFonts w:ascii="Corbel" w:hAnsi="Corbel"/>
          <w:smallCaps w:val="0"/>
          <w:szCs w:val="24"/>
        </w:rPr>
        <w:t xml:space="preserve"> (z toku) </w:t>
      </w:r>
      <w:r w:rsidRPr="003651C9">
        <w:rPr>
          <w:rFonts w:ascii="Corbel" w:hAnsi="Corbel"/>
          <w:b w:val="0"/>
          <w:smallCaps w:val="0"/>
          <w:szCs w:val="24"/>
        </w:rPr>
        <w:t xml:space="preserve">(egzamin, zaliczenie z oceną, zaliczenie bez oceny) </w:t>
      </w:r>
    </w:p>
    <w:p w14:paraId="7B14A897" w14:textId="77777777" w:rsidR="003651C9" w:rsidRPr="003651C9" w:rsidRDefault="003651C9" w:rsidP="00D217E3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6459BB86" w14:textId="77777777" w:rsidR="00D217E3" w:rsidRPr="003651C9" w:rsidRDefault="00D217E3" w:rsidP="003651C9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651C9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617BE11C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szCs w:val="24"/>
        </w:rPr>
      </w:pPr>
    </w:p>
    <w:p w14:paraId="6877D4C6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szCs w:val="24"/>
        </w:rPr>
      </w:pPr>
      <w:r w:rsidRPr="003651C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17E3" w:rsidRPr="003651C9" w14:paraId="74B4880F" w14:textId="77777777" w:rsidTr="008121B6">
        <w:tc>
          <w:tcPr>
            <w:tcW w:w="9670" w:type="dxa"/>
          </w:tcPr>
          <w:p w14:paraId="582A9575" w14:textId="77777777" w:rsidR="00D217E3" w:rsidRPr="003651C9" w:rsidRDefault="00D217E3" w:rsidP="008121B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Student powinien posiadać wiedzę z zakresu </w:t>
            </w: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prowadzenia działalności gospodarczej, podstaw mikro i makroekonomii. </w:t>
            </w:r>
          </w:p>
        </w:tc>
      </w:tr>
    </w:tbl>
    <w:p w14:paraId="4CD4B07E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szCs w:val="24"/>
        </w:rPr>
      </w:pPr>
    </w:p>
    <w:p w14:paraId="1683B428" w14:textId="77777777" w:rsidR="00D217E3" w:rsidRPr="003651C9" w:rsidRDefault="00E355A6" w:rsidP="00D217E3">
      <w:pPr>
        <w:pStyle w:val="Punktygwne"/>
        <w:spacing w:before="0" w:after="0"/>
        <w:rPr>
          <w:rFonts w:ascii="Corbel" w:hAnsi="Corbel"/>
          <w:szCs w:val="24"/>
        </w:rPr>
      </w:pPr>
      <w:r w:rsidRPr="003651C9">
        <w:rPr>
          <w:rFonts w:ascii="Corbel" w:hAnsi="Corbel"/>
          <w:szCs w:val="24"/>
        </w:rPr>
        <w:t>3. Cele, efekty uczenia się</w:t>
      </w:r>
      <w:r w:rsidR="00D217E3" w:rsidRPr="003651C9">
        <w:rPr>
          <w:rFonts w:ascii="Corbel" w:hAnsi="Corbel"/>
          <w:szCs w:val="24"/>
        </w:rPr>
        <w:t xml:space="preserve">, </w:t>
      </w:r>
      <w:r w:rsidRPr="003651C9">
        <w:rPr>
          <w:rFonts w:ascii="Corbel" w:hAnsi="Corbel"/>
          <w:szCs w:val="24"/>
        </w:rPr>
        <w:t xml:space="preserve">treści programowe i stosowane metody dydaktyczne </w:t>
      </w:r>
    </w:p>
    <w:p w14:paraId="55A328F6" w14:textId="77777777" w:rsidR="00D217E3" w:rsidRPr="003651C9" w:rsidRDefault="00D217E3" w:rsidP="00D217E3">
      <w:pPr>
        <w:pStyle w:val="Podpunkty"/>
        <w:rPr>
          <w:rFonts w:ascii="Corbel" w:hAnsi="Corbel"/>
          <w:b w:val="0"/>
          <w:i/>
          <w:sz w:val="24"/>
          <w:szCs w:val="24"/>
        </w:rPr>
      </w:pPr>
      <w:r w:rsidRPr="003651C9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D217E3" w:rsidRPr="003651C9" w14:paraId="699F7D16" w14:textId="77777777" w:rsidTr="008121B6">
        <w:tc>
          <w:tcPr>
            <w:tcW w:w="851" w:type="dxa"/>
            <w:vAlign w:val="center"/>
          </w:tcPr>
          <w:p w14:paraId="6F675BAD" w14:textId="77777777" w:rsidR="00D217E3" w:rsidRPr="003651C9" w:rsidRDefault="00D217E3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B34F4C8" w14:textId="77777777" w:rsidR="00D217E3" w:rsidRPr="003651C9" w:rsidRDefault="00D217E3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 xml:space="preserve">Prezentacja podstawowych norm etycznych i moralnych w procesie prowadzenia działalności gospodarczej w warunkach wolnego rynku. </w:t>
            </w:r>
          </w:p>
        </w:tc>
      </w:tr>
      <w:tr w:rsidR="00D217E3" w:rsidRPr="003651C9" w14:paraId="2A0CBFD1" w14:textId="77777777" w:rsidTr="008121B6">
        <w:tc>
          <w:tcPr>
            <w:tcW w:w="851" w:type="dxa"/>
            <w:vAlign w:val="center"/>
          </w:tcPr>
          <w:p w14:paraId="268EAC81" w14:textId="77777777" w:rsidR="00D217E3" w:rsidRPr="003651C9" w:rsidRDefault="00D217E3" w:rsidP="008121B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A7C9FD6" w14:textId="77777777" w:rsidR="00D217E3" w:rsidRPr="003651C9" w:rsidRDefault="00D217E3" w:rsidP="00812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651C9">
              <w:rPr>
                <w:rFonts w:ascii="Corbel" w:hAnsi="Corbel"/>
                <w:b w:val="0"/>
                <w:sz w:val="24"/>
                <w:szCs w:val="24"/>
              </w:rPr>
              <w:t>Umiejętność zastosowania zasad etyki, pozwalających na trafną ocenę pod względem moralnym podejmowanych przez przedsiębiorców decyzji w zakresie gospodarowania.</w:t>
            </w:r>
          </w:p>
        </w:tc>
      </w:tr>
    </w:tbl>
    <w:p w14:paraId="46277E0E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88E485D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7ADD2C" w14:textId="77777777" w:rsidR="00D217E3" w:rsidRPr="003651C9" w:rsidRDefault="00E355A6" w:rsidP="00D217E3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651C9">
        <w:rPr>
          <w:rFonts w:ascii="Corbel" w:hAnsi="Corbel"/>
          <w:b/>
          <w:sz w:val="24"/>
          <w:szCs w:val="24"/>
        </w:rPr>
        <w:t>3.2 Efekty uczenia się 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5520"/>
        <w:gridCol w:w="1835"/>
      </w:tblGrid>
      <w:tr w:rsidR="00D217E3" w:rsidRPr="003651C9" w14:paraId="23654697" w14:textId="77777777" w:rsidTr="008121B6">
        <w:tc>
          <w:tcPr>
            <w:tcW w:w="1701" w:type="dxa"/>
            <w:vAlign w:val="center"/>
          </w:tcPr>
          <w:p w14:paraId="75839C1A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smallCaps w:val="0"/>
                <w:szCs w:val="24"/>
              </w:rPr>
              <w:t>EK</w:t>
            </w:r>
            <w:r w:rsidR="00E355A6"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3651C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5087759" w14:textId="77777777" w:rsidR="00D217E3" w:rsidRPr="003651C9" w:rsidRDefault="00E355A6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</w:t>
            </w:r>
            <w:r w:rsidR="00D217E3" w:rsidRPr="003651C9">
              <w:rPr>
                <w:rFonts w:ascii="Corbel" w:hAnsi="Corbel"/>
                <w:b w:val="0"/>
                <w:smallCaps w:val="0"/>
                <w:szCs w:val="24"/>
              </w:rPr>
              <w:t>zdefin</w:t>
            </w:r>
            <w:r w:rsidRPr="003651C9">
              <w:rPr>
                <w:rFonts w:ascii="Corbel" w:hAnsi="Corbel"/>
                <w:b w:val="0"/>
                <w:smallCaps w:val="0"/>
                <w:szCs w:val="24"/>
              </w:rPr>
              <w:t>iowanego dla przedmiotu</w:t>
            </w:r>
          </w:p>
        </w:tc>
        <w:tc>
          <w:tcPr>
            <w:tcW w:w="1873" w:type="dxa"/>
            <w:vAlign w:val="center"/>
          </w:tcPr>
          <w:p w14:paraId="40D76C5F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Odnie</w:t>
            </w:r>
            <w:r w:rsidR="00E355A6" w:rsidRPr="003651C9">
              <w:rPr>
                <w:rFonts w:ascii="Corbel" w:hAnsi="Corbel"/>
                <w:b w:val="0"/>
                <w:smallCaps w:val="0"/>
                <w:szCs w:val="24"/>
              </w:rPr>
              <w:t>sienie do efektów  kierunkowych</w:t>
            </w:r>
          </w:p>
        </w:tc>
      </w:tr>
      <w:tr w:rsidR="00D217E3" w:rsidRPr="003651C9" w14:paraId="7AD141F3" w14:textId="77777777" w:rsidTr="008121B6">
        <w:tc>
          <w:tcPr>
            <w:tcW w:w="1701" w:type="dxa"/>
          </w:tcPr>
          <w:p w14:paraId="7F51CCAB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025B6B5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Posiada wiedzę w zakresie procesów zachodzących w gospodarce rynkowej dotyczących prowadzenia działalności gospodarczej w oparciu o przepisy prawa i zasady etyki. </w:t>
            </w:r>
          </w:p>
        </w:tc>
        <w:tc>
          <w:tcPr>
            <w:tcW w:w="1873" w:type="dxa"/>
          </w:tcPr>
          <w:p w14:paraId="41DEF786" w14:textId="437C5800" w:rsidR="00D217E3" w:rsidRPr="00A9581A" w:rsidRDefault="00D217E3" w:rsidP="00DE74A7">
            <w:pPr>
              <w:pStyle w:val="Default"/>
              <w:rPr>
                <w:rFonts w:ascii="Corbel" w:hAnsi="Corbel"/>
                <w:highlight w:val="yellow"/>
                <w:shd w:val="clear" w:color="auto" w:fill="FFFFFF"/>
              </w:rPr>
            </w:pPr>
          </w:p>
          <w:p w14:paraId="77185066" w14:textId="44A1AE0E" w:rsidR="00541303" w:rsidRPr="00DE74A7" w:rsidRDefault="00541303" w:rsidP="00DE74A7">
            <w:pPr>
              <w:pStyle w:val="Default"/>
              <w:jc w:val="center"/>
              <w:rPr>
                <w:rFonts w:ascii="Corbel" w:hAnsi="Corbel"/>
                <w:highlight w:val="yellow"/>
                <w:shd w:val="clear" w:color="auto" w:fill="FFFFFF"/>
              </w:rPr>
            </w:pPr>
            <w:r w:rsidRPr="004D28A2">
              <w:rPr>
                <w:rFonts w:ascii="Corbel" w:hAnsi="Corbel"/>
                <w:shd w:val="clear" w:color="auto" w:fill="FFFFFF"/>
              </w:rPr>
              <w:t>K_W03</w:t>
            </w:r>
          </w:p>
        </w:tc>
      </w:tr>
      <w:tr w:rsidR="00D217E3" w:rsidRPr="003651C9" w14:paraId="4AA5177B" w14:textId="77777777" w:rsidTr="008121B6">
        <w:tc>
          <w:tcPr>
            <w:tcW w:w="1701" w:type="dxa"/>
          </w:tcPr>
          <w:p w14:paraId="48DC12DE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DCCB7C6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Rozumie potrzebę stosowania i wdrażania podstawowych zasad moralnych i etycznych w prowadzonej działalności gospodarczej. </w:t>
            </w:r>
          </w:p>
        </w:tc>
        <w:tc>
          <w:tcPr>
            <w:tcW w:w="1873" w:type="dxa"/>
          </w:tcPr>
          <w:p w14:paraId="4A02BB74" w14:textId="4B258EE4" w:rsidR="00DE74A7" w:rsidRPr="004D28A2" w:rsidRDefault="00DE74A7" w:rsidP="008121B6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4D28A2">
              <w:rPr>
                <w:rFonts w:ascii="Corbel" w:hAnsi="Corbel"/>
                <w:shd w:val="clear" w:color="auto" w:fill="FFFFFF"/>
              </w:rPr>
              <w:t>K_W08</w:t>
            </w:r>
          </w:p>
          <w:p w14:paraId="65DE200A" w14:textId="77777777" w:rsidR="00DE74A7" w:rsidRDefault="00DE74A7" w:rsidP="008121B6">
            <w:pPr>
              <w:pStyle w:val="Default"/>
              <w:jc w:val="center"/>
              <w:rPr>
                <w:rFonts w:ascii="Corbel" w:hAnsi="Corbel"/>
                <w:highlight w:val="yellow"/>
                <w:shd w:val="clear" w:color="auto" w:fill="FFFFFF"/>
              </w:rPr>
            </w:pPr>
          </w:p>
          <w:p w14:paraId="7A4881B6" w14:textId="7AE7AAC6" w:rsidR="00541303" w:rsidRPr="00A9581A" w:rsidRDefault="00541303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  <w:highlight w:val="yellow"/>
              </w:rPr>
            </w:pPr>
          </w:p>
        </w:tc>
      </w:tr>
      <w:tr w:rsidR="00D217E3" w:rsidRPr="003651C9" w14:paraId="696D6C11" w14:textId="77777777" w:rsidTr="008121B6">
        <w:tc>
          <w:tcPr>
            <w:tcW w:w="1701" w:type="dxa"/>
          </w:tcPr>
          <w:p w14:paraId="3A82A6F8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14C5767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Potrafi posługiwać się podstawowymi pojęciami dotyczącymi etycznych i moralnych zasad w działalności gospodarczej.</w:t>
            </w:r>
          </w:p>
        </w:tc>
        <w:tc>
          <w:tcPr>
            <w:tcW w:w="1873" w:type="dxa"/>
          </w:tcPr>
          <w:p w14:paraId="28C1E60F" w14:textId="71941467" w:rsidR="00D217E3" w:rsidRPr="004D28A2" w:rsidRDefault="00DE74A7" w:rsidP="00541303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4D28A2">
              <w:rPr>
                <w:rFonts w:ascii="Corbel" w:hAnsi="Corbel"/>
                <w:shd w:val="clear" w:color="auto" w:fill="FFFFFF"/>
              </w:rPr>
              <w:t>K_U02</w:t>
            </w:r>
          </w:p>
          <w:p w14:paraId="31A3868C" w14:textId="77777777" w:rsidR="00541303" w:rsidRPr="00A9581A" w:rsidRDefault="00541303" w:rsidP="00541303">
            <w:pPr>
              <w:pStyle w:val="Default"/>
              <w:jc w:val="center"/>
              <w:rPr>
                <w:rFonts w:ascii="Corbel" w:hAnsi="Corbel"/>
                <w:b/>
                <w:smallCaps/>
                <w:highlight w:val="yellow"/>
              </w:rPr>
            </w:pPr>
            <w:r w:rsidRPr="004D28A2">
              <w:rPr>
                <w:rFonts w:ascii="Corbel" w:hAnsi="Corbel"/>
                <w:shd w:val="clear" w:color="auto" w:fill="FFFFFF"/>
              </w:rPr>
              <w:t>K_U03</w:t>
            </w:r>
          </w:p>
        </w:tc>
      </w:tr>
      <w:tr w:rsidR="00D217E3" w:rsidRPr="003651C9" w14:paraId="43C07AF9" w14:textId="77777777" w:rsidTr="008121B6">
        <w:tc>
          <w:tcPr>
            <w:tcW w:w="1701" w:type="dxa"/>
          </w:tcPr>
          <w:p w14:paraId="25D7C5C2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1CA676F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Potrafi ocenić i wskazać zasadność wdrażania zasad moralnych i etycznych w procesie prowadzenia działalności gospodarczej. Rozumie proces prowadzenia działalności gospodarczej w oparciu o obowiązujące przepisy prawne i zasady etyki. </w:t>
            </w:r>
          </w:p>
        </w:tc>
        <w:tc>
          <w:tcPr>
            <w:tcW w:w="1873" w:type="dxa"/>
          </w:tcPr>
          <w:p w14:paraId="2CEF03DD" w14:textId="5E042B64" w:rsidR="00D217E3" w:rsidRPr="004D28A2" w:rsidRDefault="00DE74A7" w:rsidP="008121B6">
            <w:pPr>
              <w:pStyle w:val="Punktygwne"/>
              <w:spacing w:before="0" w:after="0"/>
              <w:jc w:val="center"/>
              <w:rPr>
                <w:rFonts w:ascii="Corbel" w:hAnsi="Corbel" w:cs="Arial"/>
                <w:b w:val="0"/>
                <w:szCs w:val="24"/>
                <w:shd w:val="clear" w:color="auto" w:fill="FFFFFF"/>
              </w:rPr>
            </w:pPr>
            <w:r w:rsidRPr="004D28A2">
              <w:rPr>
                <w:rFonts w:ascii="Corbel" w:hAnsi="Corbel" w:cs="Arial"/>
                <w:b w:val="0"/>
                <w:szCs w:val="24"/>
                <w:shd w:val="clear" w:color="auto" w:fill="FFFFFF"/>
              </w:rPr>
              <w:t>K_U04</w:t>
            </w:r>
          </w:p>
          <w:p w14:paraId="6873F665" w14:textId="43AFC6E9" w:rsidR="00541303" w:rsidRPr="00A9581A" w:rsidRDefault="00DE74A7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4D28A2">
              <w:rPr>
                <w:rFonts w:ascii="Corbel" w:hAnsi="Corbel" w:cs="Arial"/>
                <w:b w:val="0"/>
                <w:szCs w:val="24"/>
                <w:shd w:val="clear" w:color="auto" w:fill="FFFFFF"/>
              </w:rPr>
              <w:t>K_U08</w:t>
            </w:r>
          </w:p>
        </w:tc>
      </w:tr>
      <w:tr w:rsidR="00D217E3" w:rsidRPr="003651C9" w14:paraId="5E52CF67" w14:textId="77777777" w:rsidTr="008121B6">
        <w:tc>
          <w:tcPr>
            <w:tcW w:w="1701" w:type="dxa"/>
          </w:tcPr>
          <w:p w14:paraId="4A3A8D14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43432450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Identyfikuje czynniki warunkujące i ograniczające proces wdrażania zasad etyki w działalności gospodarczej. Podaje własne rozstrzygnięcia – w oparciu o obowiązujące zasady – budowania etycznego przedsiębiorstwa. </w:t>
            </w:r>
          </w:p>
        </w:tc>
        <w:tc>
          <w:tcPr>
            <w:tcW w:w="1873" w:type="dxa"/>
          </w:tcPr>
          <w:p w14:paraId="01D4E80F" w14:textId="7D837337" w:rsidR="00A877BB" w:rsidRPr="004D28A2" w:rsidRDefault="00DE74A7" w:rsidP="008121B6">
            <w:pPr>
              <w:pStyle w:val="Default"/>
              <w:jc w:val="center"/>
              <w:rPr>
                <w:rFonts w:ascii="Corbel" w:hAnsi="Corbel"/>
                <w:shd w:val="clear" w:color="auto" w:fill="FFFFFF"/>
              </w:rPr>
            </w:pPr>
            <w:r w:rsidRPr="004D28A2">
              <w:rPr>
                <w:rFonts w:ascii="Corbel" w:hAnsi="Corbel"/>
                <w:shd w:val="clear" w:color="auto" w:fill="FFFFFF"/>
              </w:rPr>
              <w:t>K_K04</w:t>
            </w:r>
          </w:p>
          <w:p w14:paraId="5FD73681" w14:textId="6FA4F5BB" w:rsidR="00541303" w:rsidRPr="00A9581A" w:rsidRDefault="00541303" w:rsidP="008121B6">
            <w:pPr>
              <w:pStyle w:val="Default"/>
              <w:jc w:val="center"/>
              <w:rPr>
                <w:rFonts w:ascii="Corbel" w:hAnsi="Corbel" w:cs="Times New Roman"/>
                <w:color w:val="auto"/>
                <w:highlight w:val="yellow"/>
              </w:rPr>
            </w:pPr>
          </w:p>
        </w:tc>
      </w:tr>
    </w:tbl>
    <w:p w14:paraId="29EB7969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9D8690" w14:textId="77777777" w:rsidR="00D217E3" w:rsidRPr="003651C9" w:rsidRDefault="00D217E3" w:rsidP="00D217E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651C9">
        <w:rPr>
          <w:rFonts w:ascii="Corbel" w:hAnsi="Corbel"/>
          <w:b/>
          <w:sz w:val="24"/>
          <w:szCs w:val="24"/>
        </w:rPr>
        <w:t xml:space="preserve">3.3 Treści programowe </w:t>
      </w:r>
    </w:p>
    <w:p w14:paraId="3B401ED9" w14:textId="77777777" w:rsidR="00D217E3" w:rsidRPr="003651C9" w:rsidRDefault="00D217E3" w:rsidP="00D217E3">
      <w:pPr>
        <w:pStyle w:val="Akapitzlist"/>
        <w:numPr>
          <w:ilvl w:val="0"/>
          <w:numId w:val="3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651C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17E3" w:rsidRPr="003651C9" w14:paraId="75F3568E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5130" w14:textId="77777777" w:rsidR="00D217E3" w:rsidRPr="003651C9" w:rsidRDefault="00D217E3" w:rsidP="008121B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217E3" w:rsidRPr="003651C9" w14:paraId="79FD44D1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87AA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Etyka biznesu i jej przedmiot. Normy moralne i prawne. Miejsce etyki w działalności gospodarczej wolnego rynku </w:t>
            </w:r>
          </w:p>
        </w:tc>
      </w:tr>
      <w:tr w:rsidR="00D217E3" w:rsidRPr="003651C9" w14:paraId="0F237DC5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11BF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Komponenty etycznej firmy. Przestrzeganie zasad moralnych: sprawiedliwości, umiaru, słuszności, praworządności i wynikających z nich reguł postępowania </w:t>
            </w:r>
          </w:p>
        </w:tc>
      </w:tr>
      <w:tr w:rsidR="00D217E3" w:rsidRPr="003651C9" w14:paraId="15498575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9694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Standardy etyczne dobrego menedżera, pożądanych cech charakteru i metod zarządzania przedsiębiorstwem </w:t>
            </w:r>
          </w:p>
        </w:tc>
      </w:tr>
      <w:tr w:rsidR="00D217E3" w:rsidRPr="003651C9" w14:paraId="2D4A0ECB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9D3D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lastRenderedPageBreak/>
              <w:t xml:space="preserve">Etyka w procesie rekrutacji pracowników. Etyka pracy – prawa i obowiązki pracowników </w:t>
            </w:r>
          </w:p>
        </w:tc>
      </w:tr>
      <w:tr w:rsidR="00D217E3" w:rsidRPr="003651C9" w14:paraId="11BA1082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4F3A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Tajemnice prawnie chronione w działalności gospodarczej. Moralne i prawne aspekty obowiązku dochowania tajemnicy. Granice pracowniczej lojalności i odpowiedzialności </w:t>
            </w:r>
          </w:p>
        </w:tc>
      </w:tr>
      <w:tr w:rsidR="00D217E3" w:rsidRPr="003651C9" w14:paraId="73EC8412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F3B1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Konflikty w środowisku pracy i ich podłoże. Etyczne sposoby ich rozwiązywania </w:t>
            </w:r>
          </w:p>
        </w:tc>
      </w:tr>
      <w:tr w:rsidR="00D217E3" w:rsidRPr="003651C9" w14:paraId="612BC775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9E46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Etyka negocjacji: główne dylematy etyczne. Taktyki manipulacyjne. Kłamstwo w negocjacjach i strategia jego wykrywania. Konsekwencje nieetycznych zachowań </w:t>
            </w:r>
          </w:p>
        </w:tc>
      </w:tr>
      <w:tr w:rsidR="00D217E3" w:rsidRPr="003651C9" w14:paraId="10CB5A2F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C026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Patologie w stosunkach pracy i w działalności gospodarczej: </w:t>
            </w:r>
            <w:proofErr w:type="spellStart"/>
            <w:r w:rsidRPr="003651C9">
              <w:rPr>
                <w:rFonts w:ascii="Corbel" w:hAnsi="Corbel"/>
                <w:sz w:val="24"/>
                <w:szCs w:val="24"/>
              </w:rPr>
              <w:t>mobbing</w:t>
            </w:r>
            <w:proofErr w:type="spellEnd"/>
            <w:r w:rsidRPr="003651C9">
              <w:rPr>
                <w:rFonts w:ascii="Corbel" w:hAnsi="Corbel"/>
                <w:sz w:val="24"/>
                <w:szCs w:val="24"/>
              </w:rPr>
              <w:t xml:space="preserve">, korupcja, lobbing, tzw. szara strefa </w:t>
            </w:r>
          </w:p>
        </w:tc>
      </w:tr>
      <w:tr w:rsidR="00D217E3" w:rsidRPr="003651C9" w14:paraId="56C30136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7186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Moralno-prawne dylematy reklamy produktów i usług </w:t>
            </w:r>
          </w:p>
        </w:tc>
      </w:tr>
      <w:tr w:rsidR="00D217E3" w:rsidRPr="003651C9" w14:paraId="66BFA8FD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652A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Społeczna odpowiedzialność biznesu </w:t>
            </w:r>
          </w:p>
        </w:tc>
      </w:tr>
      <w:tr w:rsidR="00D217E3" w:rsidRPr="003651C9" w14:paraId="0B961954" w14:textId="77777777" w:rsidTr="008121B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DC9B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 xml:space="preserve">Normy moralne w relacjach biznes - urzędnik państwowy </w:t>
            </w:r>
          </w:p>
        </w:tc>
      </w:tr>
    </w:tbl>
    <w:p w14:paraId="18565807" w14:textId="77777777" w:rsidR="00D217E3" w:rsidRPr="003651C9" w:rsidRDefault="00D217E3" w:rsidP="00D217E3">
      <w:pPr>
        <w:spacing w:after="0" w:line="240" w:lineRule="auto"/>
        <w:rPr>
          <w:rFonts w:ascii="Corbel" w:hAnsi="Corbel"/>
          <w:sz w:val="24"/>
          <w:szCs w:val="24"/>
        </w:rPr>
      </w:pPr>
    </w:p>
    <w:p w14:paraId="437BB3F9" w14:textId="77777777" w:rsidR="00D217E3" w:rsidRPr="003651C9" w:rsidRDefault="00D217E3" w:rsidP="00D217E3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651C9">
        <w:rPr>
          <w:rFonts w:ascii="Corbel" w:hAnsi="Corbel"/>
          <w:smallCaps w:val="0"/>
          <w:szCs w:val="24"/>
        </w:rPr>
        <w:t>3.4 Metody dydaktyczne</w:t>
      </w:r>
      <w:r w:rsidRPr="003651C9">
        <w:rPr>
          <w:rFonts w:ascii="Corbel" w:hAnsi="Corbel"/>
          <w:b w:val="0"/>
          <w:smallCaps w:val="0"/>
          <w:szCs w:val="24"/>
        </w:rPr>
        <w:t xml:space="preserve"> </w:t>
      </w:r>
    </w:p>
    <w:p w14:paraId="7BB43078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651C9">
        <w:rPr>
          <w:rFonts w:ascii="Corbel" w:hAnsi="Corbel"/>
          <w:b w:val="0"/>
          <w:smallCaps w:val="0"/>
          <w:szCs w:val="24"/>
        </w:rPr>
        <w:t>Wykład</w:t>
      </w:r>
      <w:r w:rsidRPr="003651C9">
        <w:rPr>
          <w:rFonts w:ascii="Corbel" w:hAnsi="Corbel"/>
          <w:b w:val="0"/>
          <w:i/>
          <w:smallCaps w:val="0"/>
          <w:szCs w:val="24"/>
        </w:rPr>
        <w:t xml:space="preserve">: </w:t>
      </w:r>
      <w:r w:rsidRPr="003651C9">
        <w:rPr>
          <w:rFonts w:ascii="Corbel" w:hAnsi="Corbel"/>
          <w:b w:val="0"/>
          <w:smallCaps w:val="0"/>
          <w:szCs w:val="24"/>
        </w:rPr>
        <w:t>prezentacja treści programowych z wykorzystaniem sprzętu multimedialnego</w:t>
      </w:r>
    </w:p>
    <w:p w14:paraId="4AB463B4" w14:textId="77777777" w:rsidR="00D217E3" w:rsidRPr="003651C9" w:rsidRDefault="00D217E3" w:rsidP="00D217E3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0561D0D4" w14:textId="77777777" w:rsidR="00D217E3" w:rsidRPr="003651C9" w:rsidRDefault="00D217E3" w:rsidP="00D217E3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651C9">
        <w:rPr>
          <w:rFonts w:ascii="Corbel" w:hAnsi="Corbel"/>
          <w:smallCaps w:val="0"/>
          <w:szCs w:val="24"/>
        </w:rPr>
        <w:t xml:space="preserve">4. METODY I KRYTERIA OCENY </w:t>
      </w:r>
    </w:p>
    <w:p w14:paraId="1494FFBA" w14:textId="77777777" w:rsidR="00D217E3" w:rsidRPr="003651C9" w:rsidRDefault="00D217E3" w:rsidP="00D217E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651C9">
        <w:rPr>
          <w:rFonts w:ascii="Corbel" w:hAnsi="Corbel"/>
          <w:smallCaps w:val="0"/>
          <w:szCs w:val="24"/>
        </w:rPr>
        <w:t>4.1 Sposoby</w:t>
      </w:r>
      <w:r w:rsidR="00E355A6" w:rsidRPr="003651C9">
        <w:rPr>
          <w:rFonts w:ascii="Corbel" w:hAnsi="Corbel"/>
          <w:smallCaps w:val="0"/>
          <w:szCs w:val="24"/>
        </w:rPr>
        <w:t xml:space="preserve"> weryfikacji efektów uczenia się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6"/>
        <w:gridCol w:w="4669"/>
        <w:gridCol w:w="2069"/>
      </w:tblGrid>
      <w:tr w:rsidR="00D217E3" w:rsidRPr="003651C9" w14:paraId="4487D485" w14:textId="77777777" w:rsidTr="008121B6">
        <w:tc>
          <w:tcPr>
            <w:tcW w:w="2410" w:type="dxa"/>
            <w:vAlign w:val="center"/>
          </w:tcPr>
          <w:p w14:paraId="33234A94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7BA88177" w14:textId="58D298EE" w:rsidR="00D217E3" w:rsidRPr="003651C9" w:rsidRDefault="00E355A6" w:rsidP="003651C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się </w:t>
            </w:r>
            <w:r w:rsidR="00976BDD" w:rsidRPr="003651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A7BA579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  <w:r w:rsidR="00976BDD"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51164"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="00251164" w:rsidRPr="003651C9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="00251164" w:rsidRPr="003651C9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217E3" w:rsidRPr="003651C9" w14:paraId="7F8221B0" w14:textId="77777777" w:rsidTr="008121B6">
        <w:tc>
          <w:tcPr>
            <w:tcW w:w="2410" w:type="dxa"/>
          </w:tcPr>
          <w:p w14:paraId="29F0C9AF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51C9">
              <w:rPr>
                <w:rFonts w:ascii="Corbel" w:hAnsi="Corbel"/>
                <w:b w:val="0"/>
                <w:szCs w:val="24"/>
              </w:rPr>
              <w:t>ek_01</w:t>
            </w:r>
          </w:p>
        </w:tc>
        <w:tc>
          <w:tcPr>
            <w:tcW w:w="5103" w:type="dxa"/>
          </w:tcPr>
          <w:p w14:paraId="15761079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D62B9E3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217E3" w:rsidRPr="003651C9" w14:paraId="5A3EB451" w14:textId="77777777" w:rsidTr="008121B6">
        <w:tc>
          <w:tcPr>
            <w:tcW w:w="2410" w:type="dxa"/>
          </w:tcPr>
          <w:p w14:paraId="3E535041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51C9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1D3A9612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6B9BFCD0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217E3" w:rsidRPr="003651C9" w14:paraId="165DCEF2" w14:textId="77777777" w:rsidTr="008121B6">
        <w:tc>
          <w:tcPr>
            <w:tcW w:w="2410" w:type="dxa"/>
          </w:tcPr>
          <w:p w14:paraId="329871E6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51C9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1D5662AB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kolokwium, studium przypadku </w:t>
            </w:r>
          </w:p>
        </w:tc>
        <w:tc>
          <w:tcPr>
            <w:tcW w:w="2126" w:type="dxa"/>
          </w:tcPr>
          <w:p w14:paraId="1613F2FF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217E3" w:rsidRPr="003651C9" w14:paraId="240C18EA" w14:textId="77777777" w:rsidTr="008121B6">
        <w:tc>
          <w:tcPr>
            <w:tcW w:w="2410" w:type="dxa"/>
          </w:tcPr>
          <w:p w14:paraId="27D8D722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51C9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44C1F630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kolokwium, studium przypadku</w:t>
            </w:r>
          </w:p>
        </w:tc>
        <w:tc>
          <w:tcPr>
            <w:tcW w:w="2126" w:type="dxa"/>
          </w:tcPr>
          <w:p w14:paraId="600E6A2D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217E3" w:rsidRPr="003651C9" w14:paraId="5A10B29C" w14:textId="77777777" w:rsidTr="008121B6">
        <w:tc>
          <w:tcPr>
            <w:tcW w:w="2410" w:type="dxa"/>
          </w:tcPr>
          <w:p w14:paraId="7F24974E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651C9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39CD846C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kolokwium , studium przypadku i obserwacja postawy oraz ocena prezentowanego stanowiska</w:t>
            </w:r>
          </w:p>
        </w:tc>
        <w:tc>
          <w:tcPr>
            <w:tcW w:w="2126" w:type="dxa"/>
          </w:tcPr>
          <w:p w14:paraId="1C5DEB18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51A1E7F5" w14:textId="77777777" w:rsidR="003651C9" w:rsidRDefault="003651C9" w:rsidP="00D217E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DA10208" w14:textId="2241CEA9" w:rsidR="00D217E3" w:rsidRPr="003651C9" w:rsidRDefault="00D217E3" w:rsidP="00D217E3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651C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217E3" w:rsidRPr="003651C9" w14:paraId="1C447A0D" w14:textId="77777777" w:rsidTr="008121B6">
        <w:tc>
          <w:tcPr>
            <w:tcW w:w="9670" w:type="dxa"/>
          </w:tcPr>
          <w:p w14:paraId="34D7D44F" w14:textId="20BAE993" w:rsidR="00D217E3" w:rsidRPr="003651C9" w:rsidRDefault="003651C9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  <w:r w:rsidR="00D217E3"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kolokwium, aktywność, prezentacja studium przypadku. </w:t>
            </w:r>
          </w:p>
          <w:p w14:paraId="56F8A7A6" w14:textId="3A23A876" w:rsidR="00D217E3" w:rsidRPr="003651C9" w:rsidRDefault="003651C9" w:rsidP="003651C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51% maksymalnej liczby punktów przypisanych przez prowadzą</w:t>
            </w:r>
            <w:r w:rsidR="0025503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cego</w:t>
            </w: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zajęcia do poszczególnych aktywności składających się na zaliczenie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A0B0A09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8CAF6B" w14:textId="77777777" w:rsidR="00D217E3" w:rsidRPr="003651C9" w:rsidRDefault="00D217E3" w:rsidP="00D217E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651C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D217E3" w:rsidRPr="003651C9" w14:paraId="4E8DAF28" w14:textId="77777777" w:rsidTr="008121B6">
        <w:tc>
          <w:tcPr>
            <w:tcW w:w="4962" w:type="dxa"/>
            <w:vAlign w:val="center"/>
          </w:tcPr>
          <w:p w14:paraId="043285E6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651C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1477CDB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651C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217E3" w:rsidRPr="003651C9" w14:paraId="1C810A4A" w14:textId="77777777" w:rsidTr="008121B6">
        <w:tc>
          <w:tcPr>
            <w:tcW w:w="4962" w:type="dxa"/>
          </w:tcPr>
          <w:p w14:paraId="2C8563F4" w14:textId="1B613EF1" w:rsidR="00D217E3" w:rsidRPr="003651C9" w:rsidRDefault="00D217E3" w:rsidP="004633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Godziny z</w:t>
            </w:r>
            <w:r w:rsidR="00251164" w:rsidRPr="003651C9">
              <w:rPr>
                <w:rFonts w:ascii="Corbel" w:hAnsi="Corbel"/>
                <w:sz w:val="24"/>
                <w:szCs w:val="24"/>
              </w:rPr>
              <w:t xml:space="preserve"> harmonogramu </w:t>
            </w:r>
            <w:r w:rsidRPr="003651C9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45859FD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217E3" w:rsidRPr="003651C9" w14:paraId="4F6C653B" w14:textId="77777777" w:rsidTr="008121B6">
        <w:tc>
          <w:tcPr>
            <w:tcW w:w="4962" w:type="dxa"/>
          </w:tcPr>
          <w:p w14:paraId="1D748862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251164" w:rsidRPr="003651C9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1AA0E6BA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(udział w konsultacjach</w:t>
            </w:r>
            <w:r w:rsidR="00251164" w:rsidRPr="003651C9">
              <w:rPr>
                <w:rFonts w:ascii="Corbel" w:hAnsi="Corbel"/>
                <w:sz w:val="24"/>
                <w:szCs w:val="24"/>
              </w:rPr>
              <w:t>, zaliczeniu</w:t>
            </w:r>
            <w:r w:rsidRPr="003651C9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9C04038" w14:textId="77777777" w:rsidR="00D217E3" w:rsidRPr="003651C9" w:rsidRDefault="00251164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D217E3" w:rsidRPr="003651C9" w14:paraId="10591700" w14:textId="77777777" w:rsidTr="008121B6">
        <w:tc>
          <w:tcPr>
            <w:tcW w:w="4962" w:type="dxa"/>
          </w:tcPr>
          <w:p w14:paraId="0C746DD1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Godziny niekontaktowe – praca własna studenta (przygotowanie do zajęć, przygotowanie studium przypadku, przygotowanie do kolokwium)</w:t>
            </w:r>
          </w:p>
        </w:tc>
        <w:tc>
          <w:tcPr>
            <w:tcW w:w="4677" w:type="dxa"/>
          </w:tcPr>
          <w:p w14:paraId="69A5952F" w14:textId="77777777" w:rsidR="00D217E3" w:rsidRPr="003651C9" w:rsidRDefault="00251164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="00D217E3" w:rsidRPr="003651C9" w14:paraId="7C5E9766" w14:textId="77777777" w:rsidTr="008121B6">
        <w:tc>
          <w:tcPr>
            <w:tcW w:w="4962" w:type="dxa"/>
          </w:tcPr>
          <w:p w14:paraId="44D41632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651C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76442AD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651C9"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D217E3" w:rsidRPr="003651C9" w14:paraId="4262BF2F" w14:textId="77777777" w:rsidTr="008121B6">
        <w:tc>
          <w:tcPr>
            <w:tcW w:w="4962" w:type="dxa"/>
          </w:tcPr>
          <w:p w14:paraId="53E318DE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651C9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4A3DDD61" w14:textId="77777777" w:rsidR="00D217E3" w:rsidRPr="003651C9" w:rsidRDefault="00D217E3" w:rsidP="008121B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651C9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14D4BF5" w14:textId="77777777" w:rsidR="00D217E3" w:rsidRPr="003651C9" w:rsidRDefault="00D217E3" w:rsidP="006A35DC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3651C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D67E6B2" w14:textId="77777777" w:rsidR="00D217E3" w:rsidRPr="003651C9" w:rsidRDefault="00D217E3" w:rsidP="00D217E3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460A1BB2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651C9">
        <w:rPr>
          <w:rFonts w:ascii="Corbel" w:hAnsi="Corbel"/>
          <w:smallCaps w:val="0"/>
          <w:szCs w:val="24"/>
        </w:rPr>
        <w:t>6. PRAKTYKI ZAWO</w:t>
      </w:r>
      <w:r w:rsidR="00251164" w:rsidRPr="003651C9">
        <w:rPr>
          <w:rFonts w:ascii="Corbel" w:hAnsi="Corbel"/>
          <w:smallCaps w:val="0"/>
          <w:szCs w:val="24"/>
        </w:rPr>
        <w:t>DOWE W RAMACH PRZEDMIOTU</w:t>
      </w:r>
      <w:r w:rsidRPr="003651C9">
        <w:rPr>
          <w:rFonts w:ascii="Corbel" w:hAnsi="Corbel"/>
          <w:smallCaps w:val="0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D217E3" w:rsidRPr="003651C9" w14:paraId="319BE77A" w14:textId="77777777" w:rsidTr="008121B6">
        <w:trPr>
          <w:trHeight w:val="397"/>
        </w:trPr>
        <w:tc>
          <w:tcPr>
            <w:tcW w:w="2359" w:type="pct"/>
          </w:tcPr>
          <w:p w14:paraId="0CD55E33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708B7888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D217E3" w:rsidRPr="003651C9" w14:paraId="04F19479" w14:textId="77777777" w:rsidTr="008121B6">
        <w:trPr>
          <w:trHeight w:val="397"/>
        </w:trPr>
        <w:tc>
          <w:tcPr>
            <w:tcW w:w="2359" w:type="pct"/>
          </w:tcPr>
          <w:p w14:paraId="450C06B7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96A7AAF" w14:textId="77777777" w:rsidR="00D217E3" w:rsidRPr="003651C9" w:rsidRDefault="00D217E3" w:rsidP="008121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2D9940A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1124F" w14:textId="77777777" w:rsidR="00D217E3" w:rsidRPr="003651C9" w:rsidRDefault="00D217E3" w:rsidP="00D217E3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651C9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217E3" w:rsidRPr="003651C9" w14:paraId="0C9228F8" w14:textId="77777777" w:rsidTr="008121B6">
        <w:trPr>
          <w:trHeight w:val="397"/>
        </w:trPr>
        <w:tc>
          <w:tcPr>
            <w:tcW w:w="5000" w:type="pct"/>
          </w:tcPr>
          <w:p w14:paraId="19F82FE7" w14:textId="6CB097A1" w:rsidR="00D217E3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DB5F253" w14:textId="77777777" w:rsidR="00496A57" w:rsidRPr="003651C9" w:rsidRDefault="00496A57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152642B" w14:textId="77777777" w:rsidR="00D217E3" w:rsidRPr="003651C9" w:rsidRDefault="00D217E3" w:rsidP="00D217E3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Klimek J., Etyka biznesu. Teoretyczne założenia, praktyka zastosowań. Wyd. </w:t>
            </w:r>
            <w:proofErr w:type="spellStart"/>
            <w:r w:rsidRPr="003651C9"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, Warszawa 2014. </w:t>
            </w:r>
          </w:p>
          <w:p w14:paraId="30D9A8C1" w14:textId="77777777" w:rsidR="00D217E3" w:rsidRPr="003651C9" w:rsidRDefault="00D217E3" w:rsidP="00D217E3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Gasparski W., Biznes, etyka, odpowiedzialność. Wyd. Naukowe PWN, Warszawa 2012. </w:t>
            </w:r>
          </w:p>
          <w:p w14:paraId="292BB381" w14:textId="77777777" w:rsidR="00D217E3" w:rsidRPr="003651C9" w:rsidRDefault="00D217E3" w:rsidP="00D217E3">
            <w:pPr>
              <w:pStyle w:val="Punktygwne"/>
              <w:numPr>
                <w:ilvl w:val="0"/>
                <w:numId w:val="1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 xml:space="preserve">Korpys J., Etyka biznesu. Studia przypadku. Wyd. Uniwersytet Szczeciński, Szczecin 2014. </w:t>
            </w:r>
          </w:p>
        </w:tc>
      </w:tr>
      <w:tr w:rsidR="00D217E3" w:rsidRPr="003651C9" w14:paraId="51ABA5A5" w14:textId="77777777" w:rsidTr="008121B6">
        <w:trPr>
          <w:trHeight w:val="397"/>
        </w:trPr>
        <w:tc>
          <w:tcPr>
            <w:tcW w:w="5000" w:type="pct"/>
          </w:tcPr>
          <w:p w14:paraId="5E3A620C" w14:textId="77777777" w:rsidR="00D217E3" w:rsidRPr="003651C9" w:rsidRDefault="00D217E3" w:rsidP="00812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51C9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00D049CB" w14:textId="339DE34F" w:rsidR="00D217E3" w:rsidRPr="003651C9" w:rsidRDefault="00496A57" w:rsidP="00D217E3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Waliszewski K., Społeczna odpowiedzialność biznesu. Wyd. CEDEW, Warszawa 2020. </w:t>
            </w:r>
          </w:p>
        </w:tc>
      </w:tr>
    </w:tbl>
    <w:p w14:paraId="40FE8DEC" w14:textId="77777777" w:rsidR="009E19A0" w:rsidRPr="003651C9" w:rsidRDefault="009E19A0" w:rsidP="00251164">
      <w:pPr>
        <w:rPr>
          <w:rFonts w:ascii="Corbel" w:hAnsi="Corbel"/>
          <w:sz w:val="24"/>
          <w:szCs w:val="24"/>
        </w:rPr>
      </w:pPr>
    </w:p>
    <w:p w14:paraId="00977A05" w14:textId="77777777" w:rsidR="009E19A0" w:rsidRPr="003651C9" w:rsidRDefault="009E19A0" w:rsidP="00251164">
      <w:pPr>
        <w:rPr>
          <w:rFonts w:ascii="Corbel" w:hAnsi="Corbel"/>
          <w:sz w:val="24"/>
          <w:szCs w:val="24"/>
        </w:rPr>
      </w:pPr>
    </w:p>
    <w:p w14:paraId="4E30B8C7" w14:textId="77777777" w:rsidR="00251164" w:rsidRPr="003651C9" w:rsidRDefault="00251164" w:rsidP="00251164">
      <w:pPr>
        <w:rPr>
          <w:rFonts w:ascii="Corbel" w:hAnsi="Corbel"/>
          <w:sz w:val="24"/>
          <w:szCs w:val="24"/>
        </w:rPr>
      </w:pPr>
      <w:r w:rsidRPr="003651C9">
        <w:rPr>
          <w:rFonts w:ascii="Corbel" w:hAnsi="Corbel"/>
          <w:sz w:val="24"/>
          <w:szCs w:val="24"/>
        </w:rPr>
        <w:t xml:space="preserve">Akceptacja Kierownika Jednostki lub osoby upoważnionej </w:t>
      </w:r>
    </w:p>
    <w:p w14:paraId="3E2D9584" w14:textId="77777777" w:rsidR="00D217E3" w:rsidRPr="003651C9" w:rsidRDefault="00D217E3" w:rsidP="00D217E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CDCB7B" w14:textId="77777777" w:rsidR="00D217E3" w:rsidRPr="005A4C2B" w:rsidRDefault="00D217E3" w:rsidP="00D217E3">
      <w:pPr>
        <w:spacing w:after="0" w:line="240" w:lineRule="auto"/>
        <w:rPr>
          <w:rFonts w:ascii="Corbel" w:hAnsi="Corbel"/>
          <w:sz w:val="21"/>
          <w:szCs w:val="21"/>
        </w:rPr>
      </w:pPr>
    </w:p>
    <w:sectPr w:rsidR="00D217E3" w:rsidRPr="005A4C2B" w:rsidSect="00981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95016"/>
    <w:multiLevelType w:val="hybridMultilevel"/>
    <w:tmpl w:val="2A74E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0658DE"/>
    <w:multiLevelType w:val="hybridMultilevel"/>
    <w:tmpl w:val="E5AEE950"/>
    <w:lvl w:ilvl="0" w:tplc="3AD42C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2C4D3B"/>
    <w:multiLevelType w:val="hybridMultilevel"/>
    <w:tmpl w:val="46B4F9CA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121453">
    <w:abstractNumId w:val="0"/>
  </w:num>
  <w:num w:numId="2" w16cid:durableId="1653830681">
    <w:abstractNumId w:val="2"/>
  </w:num>
  <w:num w:numId="3" w16cid:durableId="1717254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E3"/>
    <w:rsid w:val="00011277"/>
    <w:rsid w:val="000E1E4D"/>
    <w:rsid w:val="00113588"/>
    <w:rsid w:val="001261E8"/>
    <w:rsid w:val="00144FF9"/>
    <w:rsid w:val="00251164"/>
    <w:rsid w:val="00255036"/>
    <w:rsid w:val="002A17E4"/>
    <w:rsid w:val="002E3F64"/>
    <w:rsid w:val="003651C9"/>
    <w:rsid w:val="003A478F"/>
    <w:rsid w:val="004242CC"/>
    <w:rsid w:val="00455DD1"/>
    <w:rsid w:val="004633BB"/>
    <w:rsid w:val="00466679"/>
    <w:rsid w:val="00496A57"/>
    <w:rsid w:val="004D28A2"/>
    <w:rsid w:val="00503496"/>
    <w:rsid w:val="00541303"/>
    <w:rsid w:val="00587F2F"/>
    <w:rsid w:val="006073BF"/>
    <w:rsid w:val="00624B16"/>
    <w:rsid w:val="006A35DC"/>
    <w:rsid w:val="00812FCF"/>
    <w:rsid w:val="009433D4"/>
    <w:rsid w:val="00965BBD"/>
    <w:rsid w:val="00976BDD"/>
    <w:rsid w:val="0098137D"/>
    <w:rsid w:val="009E19A0"/>
    <w:rsid w:val="00A85548"/>
    <w:rsid w:val="00A877BB"/>
    <w:rsid w:val="00A9581A"/>
    <w:rsid w:val="00A95CD8"/>
    <w:rsid w:val="00AF48F8"/>
    <w:rsid w:val="00BD031C"/>
    <w:rsid w:val="00C02043"/>
    <w:rsid w:val="00C8365E"/>
    <w:rsid w:val="00D217E3"/>
    <w:rsid w:val="00DE74A7"/>
    <w:rsid w:val="00E02983"/>
    <w:rsid w:val="00E268B7"/>
    <w:rsid w:val="00E355A6"/>
    <w:rsid w:val="00E84C8C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F58BB"/>
  <w15:docId w15:val="{66CD94E3-2CD8-4B36-8219-1DA4BB57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17E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217E3"/>
    <w:pPr>
      <w:ind w:left="720"/>
      <w:contextualSpacing/>
    </w:pPr>
  </w:style>
  <w:style w:type="paragraph" w:customStyle="1" w:styleId="Default">
    <w:name w:val="Default"/>
    <w:uiPriority w:val="99"/>
    <w:rsid w:val="00D217E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D217E3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217E3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217E3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217E3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217E3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217E3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217E3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D217E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D217E3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217E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217E3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semiHidden/>
    <w:unhideWhenUsed/>
    <w:rsid w:val="00496A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6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F7C607-E55D-46AE-B116-600BD0F301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07C065-2BF5-464B-909C-90264B0EC8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8D921A-3AEA-4F37-9BB2-078D41E62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863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Ewelina Rabiej</cp:lastModifiedBy>
  <cp:revision>14</cp:revision>
  <dcterms:created xsi:type="dcterms:W3CDTF">2025-11-05T09:19:00Z</dcterms:created>
  <dcterms:modified xsi:type="dcterms:W3CDTF">2025-11-15T18:00:00Z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